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29CDB">
      <w:pPr>
        <w:spacing w:line="560" w:lineRule="exact"/>
        <w:ind w:firstLine="3080" w:firstLineChars="700"/>
        <w:jc w:val="both"/>
        <w:rPr>
          <w:rFonts w:hint="default" w:ascii="仿宋_GB2312" w:hAnsi="仿宋_GB2312" w:eastAsia="仿宋_GB2312" w:cs="仿宋_GB2312"/>
          <w:sz w:val="32"/>
          <w:szCs w:val="32"/>
        </w:rPr>
      </w:pPr>
      <w:r>
        <w:rPr>
          <w:rFonts w:ascii="方正小标宋_GBK" w:hAnsi="方正小标宋_GBK" w:eastAsia="方正小标宋_GBK" w:cs="方正小标宋_GBK"/>
          <w:kern w:val="0"/>
          <w:sz w:val="44"/>
          <w:szCs w:val="44"/>
        </w:rPr>
        <w:t>个人业绩</w:t>
      </w:r>
    </w:p>
    <w:p w14:paraId="0487D3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lang w:val="en-US" w:eastAsia="zh-CN"/>
        </w:rPr>
        <w:t>傅桂清</w:t>
      </w:r>
      <w:r>
        <w:rPr>
          <w:rFonts w:ascii="仿宋_GB2312" w:hAnsi="仿宋_GB2312" w:eastAsia="仿宋_GB2312" w:cs="仿宋_GB2312"/>
          <w:b/>
          <w:bCs/>
          <w:sz w:val="30"/>
          <w:szCs w:val="30"/>
        </w:rPr>
        <w:t>，</w:t>
      </w:r>
      <w:r>
        <w:rPr>
          <w:rFonts w:hint="eastAsia" w:ascii="仿宋_GB2312" w:hAnsi="仿宋_GB2312" w:eastAsia="仿宋_GB2312" w:cs="仿宋_GB2312"/>
          <w:b/>
          <w:bCs/>
          <w:sz w:val="30"/>
          <w:szCs w:val="30"/>
          <w:lang w:val="en-US" w:eastAsia="zh-CN"/>
        </w:rPr>
        <w:t>女</w:t>
      </w:r>
      <w:r>
        <w:rPr>
          <w:rFonts w:ascii="仿宋_GB2312" w:hAnsi="仿宋_GB2312" w:eastAsia="仿宋_GB2312" w:cs="仿宋_GB2312"/>
          <w:b/>
          <w:bCs/>
          <w:sz w:val="30"/>
          <w:szCs w:val="30"/>
        </w:rPr>
        <w:t>，</w:t>
      </w:r>
      <w:r>
        <w:rPr>
          <w:rFonts w:hint="eastAsia" w:ascii="仿宋_GB2312" w:hAnsi="仿宋_GB2312" w:eastAsia="仿宋_GB2312" w:cs="仿宋_GB2312"/>
          <w:b/>
          <w:bCs/>
          <w:sz w:val="30"/>
          <w:szCs w:val="30"/>
          <w:lang w:val="en-US" w:eastAsia="zh-CN"/>
        </w:rPr>
        <w:t>45岁</w:t>
      </w:r>
      <w:r>
        <w:rPr>
          <w:rFonts w:ascii="仿宋_GB2312" w:hAnsi="仿宋_GB2312" w:eastAsia="仿宋_GB2312" w:cs="仿宋_GB2312"/>
          <w:b/>
          <w:bCs/>
          <w:sz w:val="30"/>
          <w:szCs w:val="30"/>
        </w:rPr>
        <w:t>，</w:t>
      </w:r>
      <w:r>
        <w:rPr>
          <w:rFonts w:hint="eastAsia" w:ascii="仿宋_GB2312" w:hAnsi="仿宋_GB2312" w:eastAsia="仿宋_GB2312" w:cs="仿宋_GB2312"/>
          <w:b/>
          <w:bCs/>
          <w:sz w:val="30"/>
          <w:szCs w:val="30"/>
          <w:lang w:val="en-US" w:eastAsia="zh-CN"/>
        </w:rPr>
        <w:t>北京市大兴区第七中学英语教师、年级教学主任、学校教科室副主任</w:t>
      </w:r>
      <w:r>
        <w:rPr>
          <w:rFonts w:ascii="仿宋_GB2312" w:hAnsi="仿宋_GB2312" w:eastAsia="仿宋_GB2312" w:cs="仿宋_GB2312"/>
          <w:b/>
          <w:bCs/>
          <w:sz w:val="30"/>
          <w:szCs w:val="30"/>
        </w:rPr>
        <w:t>。</w:t>
      </w:r>
      <w:r>
        <w:rPr>
          <w:rFonts w:hint="eastAsia" w:ascii="仿宋_GB2312" w:hAnsi="仿宋_GB2312" w:eastAsia="仿宋_GB2312" w:cs="仿宋_GB2312"/>
          <w:b/>
          <w:bCs/>
          <w:sz w:val="30"/>
          <w:szCs w:val="30"/>
          <w:lang w:val="en-US" w:eastAsia="zh-CN"/>
        </w:rPr>
        <w:t>本科学士</w:t>
      </w:r>
      <w:r>
        <w:rPr>
          <w:rFonts w:ascii="仿宋_GB2312" w:hAnsi="仿宋_GB2312" w:eastAsia="仿宋_GB2312" w:cs="仿宋_GB2312"/>
          <w:b/>
          <w:bCs/>
          <w:sz w:val="30"/>
          <w:szCs w:val="30"/>
        </w:rPr>
        <w:t>，</w:t>
      </w:r>
      <w:r>
        <w:rPr>
          <w:rFonts w:hint="eastAsia" w:ascii="仿宋_GB2312" w:hAnsi="仿宋_GB2312" w:eastAsia="仿宋_GB2312" w:cs="仿宋_GB2312"/>
          <w:b/>
          <w:bCs/>
          <w:sz w:val="30"/>
          <w:szCs w:val="30"/>
          <w:lang w:val="en-US" w:eastAsia="zh-CN"/>
        </w:rPr>
        <w:t>2001.9参加工作</w:t>
      </w:r>
      <w:r>
        <w:rPr>
          <w:rFonts w:ascii="仿宋_GB2312" w:hAnsi="仿宋_GB2312" w:eastAsia="仿宋_GB2312" w:cs="仿宋_GB2312"/>
          <w:b/>
          <w:bCs/>
          <w:sz w:val="30"/>
          <w:szCs w:val="30"/>
        </w:rPr>
        <w:t>，</w:t>
      </w:r>
      <w:r>
        <w:rPr>
          <w:rFonts w:hint="eastAsia" w:ascii="仿宋_GB2312" w:hAnsi="仿宋_GB2312" w:eastAsia="仿宋_GB2312" w:cs="仿宋_GB2312"/>
          <w:b/>
          <w:bCs/>
          <w:sz w:val="30"/>
          <w:szCs w:val="30"/>
          <w:lang w:val="en-US" w:eastAsia="zh-CN"/>
        </w:rPr>
        <w:t>高级教师</w:t>
      </w:r>
      <w:r>
        <w:rPr>
          <w:rFonts w:ascii="仿宋_GB2312" w:hAnsi="仿宋_GB2312" w:eastAsia="仿宋_GB2312" w:cs="仿宋_GB2312"/>
          <w:b/>
          <w:bCs/>
          <w:sz w:val="30"/>
          <w:szCs w:val="30"/>
        </w:rPr>
        <w:t>，参评</w:t>
      </w:r>
      <w:r>
        <w:rPr>
          <w:rFonts w:hint="eastAsia" w:ascii="仿宋_GB2312" w:hAnsi="仿宋_GB2312" w:eastAsia="仿宋_GB2312" w:cs="仿宋_GB2312"/>
          <w:b/>
          <w:bCs/>
          <w:sz w:val="30"/>
          <w:szCs w:val="30"/>
          <w:lang w:val="en-US" w:eastAsia="zh-CN"/>
        </w:rPr>
        <w:t>中学英语</w:t>
      </w:r>
      <w:r>
        <w:rPr>
          <w:rFonts w:ascii="仿宋_GB2312" w:hAnsi="仿宋_GB2312" w:eastAsia="仿宋_GB2312" w:cs="仿宋_GB2312"/>
          <w:b/>
          <w:bCs/>
          <w:sz w:val="30"/>
          <w:szCs w:val="30"/>
        </w:rPr>
        <w:t>学科</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lang w:val="en-US" w:eastAsia="zh-CN"/>
        </w:rPr>
        <w:t>本人</w:t>
      </w:r>
      <w:r>
        <w:rPr>
          <w:rFonts w:hint="eastAsia" w:ascii="仿宋_GB2312" w:hAnsi="仿宋_GB2312" w:eastAsia="仿宋_GB2312" w:cs="仿宋_GB2312"/>
          <w:b/>
          <w:bCs/>
          <w:sz w:val="30"/>
          <w:szCs w:val="30"/>
        </w:rPr>
        <w:t>连续两届北京市骨干教师，2021</w:t>
      </w:r>
      <w:r>
        <w:rPr>
          <w:rFonts w:hint="eastAsia" w:ascii="仿宋_GB2312" w:hAnsi="仿宋_GB2312" w:eastAsia="仿宋_GB2312" w:cs="仿宋_GB2312"/>
          <w:b/>
          <w:bCs/>
          <w:sz w:val="30"/>
          <w:szCs w:val="30"/>
          <w:lang w:val="en-US" w:eastAsia="zh-CN"/>
        </w:rPr>
        <w:t>年</w:t>
      </w:r>
      <w:r>
        <w:rPr>
          <w:rFonts w:hint="eastAsia" w:ascii="仿宋_GB2312" w:hAnsi="仿宋_GB2312" w:eastAsia="仿宋_GB2312" w:cs="仿宋_GB2312"/>
          <w:b/>
          <w:bCs/>
          <w:sz w:val="30"/>
          <w:szCs w:val="30"/>
        </w:rPr>
        <w:t>北京市初中英语特级教师工作室核心组成员</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2025北京市新时代中小学名师发展工程英语工作室核心成员</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2024</w:t>
      </w:r>
      <w:r>
        <w:rPr>
          <w:rFonts w:hint="eastAsia" w:ascii="仿宋_GB2312" w:hAnsi="仿宋_GB2312" w:eastAsia="仿宋_GB2312" w:cs="仿宋_GB2312"/>
          <w:b/>
          <w:bCs/>
          <w:sz w:val="30"/>
          <w:szCs w:val="30"/>
          <w:lang w:val="en-US" w:eastAsia="zh-CN"/>
        </w:rPr>
        <w:t>年</w:t>
      </w:r>
      <w:r>
        <w:rPr>
          <w:rFonts w:hint="eastAsia" w:ascii="仿宋_GB2312" w:hAnsi="仿宋_GB2312" w:eastAsia="仿宋_GB2312" w:cs="仿宋_GB2312"/>
          <w:b/>
          <w:bCs/>
          <w:sz w:val="30"/>
          <w:szCs w:val="30"/>
        </w:rPr>
        <w:t>大兴教育系统四有好教师标兵</w:t>
      </w:r>
      <w:r>
        <w:rPr>
          <w:rFonts w:hint="eastAsia" w:ascii="仿宋_GB2312" w:hAnsi="仿宋_GB2312" w:eastAsia="仿宋_GB2312" w:cs="仿宋_GB2312"/>
          <w:b/>
          <w:bCs/>
          <w:sz w:val="30"/>
          <w:szCs w:val="30"/>
          <w:lang w:eastAsia="zh-CN"/>
        </w:rPr>
        <w:t>。</w:t>
      </w:r>
    </w:p>
    <w:p w14:paraId="31DC56AA">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rPr>
        <w:t>学术兼职：</w:t>
      </w:r>
      <w:r>
        <w:rPr>
          <w:rFonts w:hint="eastAsia" w:ascii="仿宋_GB2312" w:hAnsi="仿宋_GB2312" w:eastAsia="仿宋_GB2312" w:cs="仿宋_GB2312"/>
          <w:b/>
          <w:bCs/>
          <w:sz w:val="30"/>
          <w:szCs w:val="30"/>
          <w:lang w:val="en-US" w:eastAsia="zh-CN"/>
        </w:rPr>
        <w:t>北</w:t>
      </w:r>
      <w:r>
        <w:rPr>
          <w:rFonts w:hint="eastAsia" w:ascii="仿宋_GB2312" w:hAnsi="仿宋_GB2312" w:eastAsia="仿宋_GB2312" w:cs="仿宋_GB2312"/>
          <w:b/>
          <w:bCs/>
          <w:sz w:val="30"/>
          <w:szCs w:val="30"/>
        </w:rPr>
        <w:t>京外国语大学授课专家</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市区两级教育行政部门和教资认定机构中小学教资面试考官</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首师大出版社曲一线编辑部中考项目部英语学科教研</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大兴初中英语名师工作室导师</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大兴区初中英语学科基地校负责人</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区级职称评审工作</w:t>
      </w:r>
      <w:r>
        <w:rPr>
          <w:rFonts w:hint="eastAsia" w:ascii="仿宋_GB2312" w:hAnsi="仿宋_GB2312" w:eastAsia="仿宋_GB2312" w:cs="仿宋_GB2312"/>
          <w:b/>
          <w:bCs/>
          <w:sz w:val="30"/>
          <w:szCs w:val="30"/>
          <w:lang w:val="en-US" w:eastAsia="zh-CN"/>
        </w:rPr>
        <w:t>人员</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2021-2025</w:t>
      </w:r>
      <w:r>
        <w:rPr>
          <w:rFonts w:hint="eastAsia" w:ascii="仿宋_GB2312" w:hAnsi="仿宋_GB2312" w:eastAsia="仿宋_GB2312" w:cs="仿宋_GB2312"/>
          <w:b/>
          <w:bCs/>
          <w:sz w:val="30"/>
          <w:szCs w:val="30"/>
          <w:lang w:val="en-US" w:eastAsia="zh-CN"/>
        </w:rPr>
        <w:t>连续</w:t>
      </w:r>
      <w:r>
        <w:rPr>
          <w:rFonts w:hint="eastAsia" w:ascii="仿宋_GB2312" w:hAnsi="仿宋_GB2312" w:eastAsia="仿宋_GB2312" w:cs="仿宋_GB2312"/>
          <w:b/>
          <w:bCs/>
          <w:sz w:val="30"/>
          <w:szCs w:val="30"/>
        </w:rPr>
        <w:t>被聘为大兴区英语学科兼职教研员</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lang w:val="en-US" w:eastAsia="zh-CN"/>
        </w:rPr>
        <w:t>大兴七中英语名师工作室导师。</w:t>
      </w:r>
    </w:p>
    <w:p w14:paraId="20695499">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研讨会：中国教师研修网北京大兴教研深度学习成果汇报及联研共建</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北京教育学院</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浙江外国语学院教育学院“浙派名师名校长培养工程”</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北京教育科学研究院基础教育科学研究所</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首师大曲一线编辑部</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大兴区学科基地校启动会</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lang w:val="en-US" w:eastAsia="zh-CN"/>
        </w:rPr>
        <w:t>送教</w:t>
      </w:r>
      <w:r>
        <w:rPr>
          <w:rFonts w:hint="eastAsia" w:ascii="仿宋_GB2312" w:hAnsi="仿宋_GB2312" w:eastAsia="仿宋_GB2312" w:cs="仿宋_GB2312"/>
          <w:b/>
          <w:bCs/>
          <w:sz w:val="30"/>
          <w:szCs w:val="30"/>
          <w:lang w:eastAsia="zh-CN"/>
        </w:rPr>
        <w:t>湖北十堰教联体</w:t>
      </w:r>
      <w:r>
        <w:rPr>
          <w:rFonts w:hint="eastAsia" w:ascii="仿宋_GB2312" w:hAnsi="仿宋_GB2312" w:eastAsia="仿宋_GB2312" w:cs="仿宋_GB2312"/>
          <w:b/>
          <w:bCs/>
          <w:sz w:val="30"/>
          <w:szCs w:val="30"/>
          <w:lang w:val="en-US" w:eastAsia="zh-CN"/>
        </w:rPr>
        <w:t>等做</w:t>
      </w:r>
      <w:r>
        <w:rPr>
          <w:rFonts w:hint="eastAsia" w:ascii="仿宋_GB2312" w:hAnsi="仿宋_GB2312" w:eastAsia="仿宋_GB2312" w:cs="仿宋_GB2312"/>
          <w:b/>
          <w:bCs/>
          <w:sz w:val="30"/>
          <w:szCs w:val="30"/>
        </w:rPr>
        <w:t>深度学习</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运用表现性任务提升初中生英语语言能力的实践研究</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单元整体教学下作业设计与思考</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基于人机协同提升初中生英语阅读流畅度</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rPr>
        <w:t>2024北京中考考情解读</w:t>
      </w:r>
      <w:r>
        <w:rPr>
          <w:rFonts w:hint="eastAsia" w:ascii="仿宋_GB2312" w:hAnsi="仿宋_GB2312" w:eastAsia="仿宋_GB2312" w:cs="仿宋_GB2312"/>
          <w:b/>
          <w:bCs/>
          <w:sz w:val="30"/>
          <w:szCs w:val="30"/>
          <w:lang w:eastAsia="zh-CN"/>
        </w:rPr>
        <w:t>、初中英语素养导向下单元创新实践作业思考</w:t>
      </w:r>
      <w:r>
        <w:rPr>
          <w:rFonts w:hint="eastAsia" w:ascii="仿宋_GB2312" w:hAnsi="仿宋_GB2312" w:eastAsia="仿宋_GB2312" w:cs="仿宋_GB2312"/>
          <w:b/>
          <w:bCs/>
          <w:sz w:val="30"/>
          <w:szCs w:val="30"/>
          <w:lang w:val="en-US" w:eastAsia="zh-CN"/>
        </w:rPr>
        <w:t>等专题讲座发言10次。在全国名师工作室品牌建设论坛、在</w:t>
      </w:r>
      <w:r>
        <w:rPr>
          <w:rFonts w:hint="eastAsia" w:ascii="仿宋_GB2312" w:hAnsi="仿宋_GB2312" w:eastAsia="仿宋_GB2312" w:cs="仿宋_GB2312"/>
          <w:b/>
          <w:bCs/>
          <w:sz w:val="30"/>
          <w:szCs w:val="30"/>
        </w:rPr>
        <w:t>中国人生科学学会语言素养教育专业委员会第十八届初中英语教师教学基本功展示暨教学观摩研讨会交流研讨</w:t>
      </w:r>
      <w:r>
        <w:rPr>
          <w:rFonts w:hint="eastAsia" w:ascii="仿宋_GB2312" w:hAnsi="仿宋_GB2312" w:eastAsia="仿宋_GB2312" w:cs="仿宋_GB2312"/>
          <w:b/>
          <w:bCs/>
          <w:sz w:val="30"/>
          <w:szCs w:val="30"/>
          <w:lang w:val="en-US" w:eastAsia="zh-CN"/>
        </w:rPr>
        <w:t>4次</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lang w:val="en-US" w:eastAsia="zh-CN"/>
        </w:rPr>
        <w:t>做市级研究课4次。</w:t>
      </w:r>
      <w:r>
        <w:rPr>
          <w:rFonts w:hint="eastAsia" w:ascii="仿宋_GB2312" w:hAnsi="仿宋_GB2312" w:eastAsia="仿宋_GB2312" w:cs="仿宋_GB2312"/>
          <w:b/>
          <w:bCs/>
          <w:sz w:val="30"/>
          <w:szCs w:val="30"/>
        </w:rPr>
        <w:t xml:space="preserve"> </w:t>
      </w:r>
    </w:p>
    <w:p w14:paraId="16DD416B">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仿宋_GB2312" w:hAnsi="仿宋_GB2312" w:eastAsia="仿宋_GB2312" w:cs="仿宋_GB2312"/>
          <w:b/>
          <w:bCs/>
          <w:sz w:val="30"/>
          <w:szCs w:val="30"/>
        </w:rPr>
      </w:pPr>
      <w:r>
        <w:rPr>
          <w:rFonts w:hint="eastAsia" w:ascii="仿宋_GB2312" w:hAnsi="仿宋_GB2312" w:eastAsia="仿宋_GB2312" w:cs="仿宋_GB2312"/>
          <w:b/>
          <w:bCs/>
          <w:sz w:val="30"/>
          <w:szCs w:val="30"/>
        </w:rPr>
        <w:t>指导青年教师获市级以上竞赛一二等奖</w:t>
      </w:r>
      <w:r>
        <w:rPr>
          <w:rFonts w:hint="eastAsia" w:ascii="仿宋_GB2312" w:hAnsi="仿宋_GB2312" w:eastAsia="仿宋_GB2312" w:cs="仿宋_GB2312"/>
          <w:b/>
          <w:bCs/>
          <w:sz w:val="30"/>
          <w:szCs w:val="30"/>
          <w:lang w:val="en-US" w:eastAsia="zh-CN"/>
        </w:rPr>
        <w:t>近20</w:t>
      </w:r>
      <w:r>
        <w:rPr>
          <w:rFonts w:hint="eastAsia" w:ascii="仿宋_GB2312" w:hAnsi="仿宋_GB2312" w:eastAsia="仿宋_GB2312" w:cs="仿宋_GB2312"/>
          <w:b/>
          <w:bCs/>
          <w:sz w:val="30"/>
          <w:szCs w:val="30"/>
        </w:rPr>
        <w:t>次，指导学生获市级以上奖</w:t>
      </w:r>
      <w:r>
        <w:rPr>
          <w:rFonts w:hint="eastAsia" w:ascii="仿宋_GB2312" w:hAnsi="仿宋_GB2312" w:eastAsia="仿宋_GB2312" w:cs="仿宋_GB2312"/>
          <w:b/>
          <w:bCs/>
          <w:sz w:val="30"/>
          <w:szCs w:val="30"/>
          <w:lang w:val="en-US" w:eastAsia="zh-CN"/>
        </w:rPr>
        <w:t>7</w:t>
      </w:r>
      <w:r>
        <w:rPr>
          <w:rFonts w:hint="eastAsia" w:ascii="仿宋_GB2312" w:hAnsi="仿宋_GB2312" w:eastAsia="仿宋_GB2312" w:cs="仿宋_GB2312"/>
          <w:b/>
          <w:bCs/>
          <w:sz w:val="30"/>
          <w:szCs w:val="30"/>
        </w:rPr>
        <w:t>次。主编</w:t>
      </w:r>
      <w:r>
        <w:rPr>
          <w:rFonts w:hint="eastAsia" w:ascii="仿宋_GB2312" w:hAnsi="仿宋_GB2312" w:eastAsia="仿宋_GB2312" w:cs="仿宋_GB2312"/>
          <w:b/>
          <w:bCs/>
          <w:sz w:val="30"/>
          <w:szCs w:val="30"/>
          <w:lang w:val="en-US" w:eastAsia="zh-CN"/>
        </w:rPr>
        <w:t>课题成果《“悦”读“汇”篇-通过表现性任务促进初中英语均衡读写素养发展的行动研究课例集》1本，由首都师范大学出版社出版。主编三本、参编两本《5年中考3年模拟</w:t>
      </w:r>
      <w:r>
        <w:rPr>
          <w:rFonts w:hint="eastAsia" w:ascii="仿宋" w:hAnsi="仿宋" w:eastAsia="仿宋" w:cs="仿宋"/>
          <w:b/>
          <w:bCs/>
          <w:sz w:val="30"/>
          <w:szCs w:val="30"/>
          <w:lang w:val="en-US" w:eastAsia="zh-CN"/>
        </w:rPr>
        <w:t>·</w:t>
      </w:r>
      <w:r>
        <w:rPr>
          <w:rFonts w:hint="eastAsia" w:ascii="仿宋_GB2312" w:hAnsi="仿宋_GB2312" w:eastAsia="仿宋_GB2312" w:cs="仿宋_GB2312"/>
          <w:b/>
          <w:bCs/>
          <w:sz w:val="30"/>
          <w:szCs w:val="30"/>
          <w:lang w:val="en-US" w:eastAsia="zh-CN"/>
        </w:rPr>
        <w:t>中考英语（北京专用）》</w:t>
      </w:r>
      <w:r>
        <w:rPr>
          <w:rFonts w:hint="eastAsia" w:ascii="仿宋_GB2312" w:hAnsi="仿宋_GB2312" w:eastAsia="仿宋_GB2312" w:cs="仿宋_GB2312"/>
          <w:b/>
          <w:bCs/>
          <w:sz w:val="30"/>
          <w:szCs w:val="30"/>
        </w:rPr>
        <w:t>，</w:t>
      </w:r>
      <w:r>
        <w:rPr>
          <w:rFonts w:hint="eastAsia" w:ascii="仿宋_GB2312" w:hAnsi="仿宋_GB2312" w:eastAsia="仿宋_GB2312" w:cs="仿宋_GB2312"/>
          <w:b/>
          <w:bCs/>
          <w:sz w:val="30"/>
          <w:szCs w:val="30"/>
          <w:lang w:val="en-US" w:eastAsia="zh-CN"/>
        </w:rPr>
        <w:t>参编其他教辅4本，</w:t>
      </w:r>
      <w:r>
        <w:rPr>
          <w:rFonts w:hint="eastAsia" w:ascii="仿宋_GB2312" w:hAnsi="仿宋_GB2312" w:eastAsia="仿宋_GB2312" w:cs="仿宋_GB2312"/>
          <w:b/>
          <w:bCs/>
          <w:sz w:val="30"/>
          <w:szCs w:val="30"/>
        </w:rPr>
        <w:t>在</w:t>
      </w:r>
      <w:r>
        <w:rPr>
          <w:rFonts w:hint="eastAsia" w:ascii="仿宋_GB2312" w:hAnsi="仿宋_GB2312" w:eastAsia="仿宋_GB2312" w:cs="仿宋_GB2312"/>
          <w:b/>
          <w:bCs/>
          <w:sz w:val="30"/>
          <w:szCs w:val="30"/>
          <w:lang w:val="en-US" w:eastAsia="zh-CN"/>
        </w:rPr>
        <w:t>中文</w:t>
      </w:r>
      <w:r>
        <w:rPr>
          <w:rFonts w:hint="eastAsia" w:ascii="仿宋_GB2312" w:hAnsi="仿宋_GB2312" w:eastAsia="仿宋_GB2312" w:cs="仿宋_GB2312"/>
          <w:b/>
          <w:bCs/>
          <w:sz w:val="30"/>
          <w:szCs w:val="30"/>
        </w:rPr>
        <w:t>期刊</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lang w:val="en-US" w:eastAsia="zh-CN"/>
        </w:rPr>
        <w:t>现代教育报、人民号</w:t>
      </w:r>
      <w:r>
        <w:rPr>
          <w:rFonts w:hint="eastAsia" w:ascii="仿宋_GB2312" w:hAnsi="仿宋_GB2312" w:eastAsia="仿宋_GB2312" w:cs="仿宋_GB2312"/>
          <w:b/>
          <w:bCs/>
          <w:sz w:val="30"/>
          <w:szCs w:val="30"/>
        </w:rPr>
        <w:t>发表论文</w:t>
      </w:r>
      <w:r>
        <w:rPr>
          <w:rFonts w:hint="eastAsia" w:ascii="仿宋_GB2312" w:hAnsi="仿宋_GB2312" w:eastAsia="仿宋_GB2312" w:cs="仿宋_GB2312"/>
          <w:b/>
          <w:bCs/>
          <w:sz w:val="30"/>
          <w:szCs w:val="30"/>
          <w:lang w:val="en-US" w:eastAsia="zh-CN"/>
        </w:rPr>
        <w:t>7</w:t>
      </w:r>
      <w:r>
        <w:rPr>
          <w:rFonts w:hint="eastAsia" w:ascii="仿宋_GB2312" w:hAnsi="仿宋_GB2312" w:eastAsia="仿宋_GB2312" w:cs="仿宋_GB2312"/>
          <w:b/>
          <w:bCs/>
          <w:sz w:val="30"/>
          <w:szCs w:val="30"/>
        </w:rPr>
        <w:t>篇</w:t>
      </w:r>
      <w:r>
        <w:rPr>
          <w:rFonts w:hint="eastAsia" w:ascii="仿宋_GB2312" w:hAnsi="仿宋_GB2312" w:eastAsia="仿宋_GB2312" w:cs="仿宋_GB2312"/>
          <w:b/>
          <w:bCs/>
          <w:sz w:val="30"/>
          <w:szCs w:val="30"/>
          <w:lang w:val="en-US" w:eastAsia="zh-CN"/>
        </w:rPr>
        <w:t>。</w:t>
      </w:r>
      <w:r>
        <w:rPr>
          <w:rFonts w:hint="eastAsia" w:ascii="仿宋_GB2312" w:hAnsi="仿宋_GB2312" w:eastAsia="仿宋_GB2312" w:cs="仿宋_GB2312"/>
          <w:b/>
          <w:bCs/>
          <w:sz w:val="30"/>
          <w:szCs w:val="30"/>
        </w:rPr>
        <w:t>先后主持</w:t>
      </w:r>
      <w:r>
        <w:rPr>
          <w:rFonts w:hint="eastAsia" w:ascii="仿宋_GB2312" w:hAnsi="仿宋_GB2312" w:eastAsia="仿宋_GB2312" w:cs="仿宋_GB2312"/>
          <w:b/>
          <w:bCs/>
          <w:sz w:val="30"/>
          <w:szCs w:val="30"/>
          <w:lang w:val="en-US" w:eastAsia="zh-CN"/>
        </w:rPr>
        <w:t>市区级课题4项，</w:t>
      </w:r>
      <w:r>
        <w:rPr>
          <w:rFonts w:hint="eastAsia" w:ascii="仿宋_GB2312" w:hAnsi="仿宋_GB2312" w:eastAsia="仿宋_GB2312" w:cs="仿宋_GB2312"/>
          <w:b/>
          <w:bCs/>
          <w:sz w:val="30"/>
          <w:szCs w:val="30"/>
        </w:rPr>
        <w:t>参与国家级、市区级课题及项目</w:t>
      </w:r>
      <w:r>
        <w:rPr>
          <w:rFonts w:hint="eastAsia" w:ascii="仿宋_GB2312" w:hAnsi="仿宋_GB2312" w:eastAsia="仿宋_GB2312" w:cs="仿宋_GB2312"/>
          <w:b/>
          <w:bCs/>
          <w:sz w:val="30"/>
          <w:szCs w:val="30"/>
          <w:lang w:val="en-US" w:eastAsia="zh-CN"/>
        </w:rPr>
        <w:t>13</w:t>
      </w:r>
      <w:r>
        <w:rPr>
          <w:rFonts w:hint="eastAsia" w:ascii="仿宋_GB2312" w:hAnsi="仿宋_GB2312" w:eastAsia="仿宋_GB2312" w:cs="仿宋_GB2312"/>
          <w:b/>
          <w:bCs/>
          <w:sz w:val="30"/>
          <w:szCs w:val="30"/>
        </w:rPr>
        <w:t>项</w:t>
      </w:r>
      <w:r>
        <w:rPr>
          <w:rFonts w:hint="eastAsia" w:ascii="仿宋_GB2312" w:hAnsi="仿宋_GB2312" w:eastAsia="仿宋_GB2312" w:cs="仿宋_GB2312"/>
          <w:b/>
          <w:bCs/>
          <w:sz w:val="30"/>
          <w:szCs w:val="30"/>
          <w:lang w:eastAsia="zh-CN"/>
        </w:rPr>
        <w:t>，</w:t>
      </w:r>
      <w:r>
        <w:rPr>
          <w:rFonts w:hint="eastAsia" w:ascii="仿宋_GB2312" w:hAnsi="仿宋_GB2312" w:eastAsia="仿宋_GB2312" w:cs="仿宋_GB2312"/>
          <w:b/>
          <w:bCs/>
          <w:sz w:val="30"/>
          <w:szCs w:val="30"/>
          <w:lang w:val="en-US" w:eastAsia="zh-CN"/>
        </w:rPr>
        <w:t>两项课题伴有研究成果出版。</w:t>
      </w:r>
      <w:r>
        <w:rPr>
          <w:rFonts w:hint="eastAsia" w:ascii="仿宋_GB2312" w:hAnsi="仿宋_GB2312" w:eastAsia="仿宋_GB2312" w:cs="仿宋_GB2312"/>
          <w:b/>
          <w:bCs/>
          <w:sz w:val="30"/>
          <w:szCs w:val="30"/>
        </w:rPr>
        <w:t>教学设计、教学论文、示范课等获市级及以上奖励</w:t>
      </w:r>
      <w:r>
        <w:rPr>
          <w:rFonts w:hint="eastAsia" w:ascii="仿宋_GB2312" w:hAnsi="仿宋_GB2312" w:eastAsia="仿宋_GB2312" w:cs="仿宋_GB2312"/>
          <w:b/>
          <w:bCs/>
          <w:sz w:val="30"/>
          <w:szCs w:val="30"/>
          <w:lang w:val="en-US" w:eastAsia="zh-CN"/>
        </w:rPr>
        <w:t>2</w:t>
      </w:r>
      <w:r>
        <w:rPr>
          <w:rFonts w:hint="eastAsia" w:ascii="仿宋_GB2312" w:hAnsi="仿宋_GB2312" w:eastAsia="仿宋_GB2312" w:cs="仿宋_GB2312"/>
          <w:b/>
          <w:bCs/>
          <w:sz w:val="30"/>
          <w:szCs w:val="30"/>
        </w:rPr>
        <w:t>0</w:t>
      </w:r>
      <w:r>
        <w:rPr>
          <w:rFonts w:hint="eastAsia" w:ascii="仿宋_GB2312" w:hAnsi="仿宋_GB2312" w:eastAsia="仿宋_GB2312" w:cs="仿宋_GB2312"/>
          <w:b/>
          <w:bCs/>
          <w:sz w:val="30"/>
          <w:szCs w:val="30"/>
          <w:lang w:val="en-US" w:eastAsia="zh-CN"/>
        </w:rPr>
        <w:t>余</w:t>
      </w:r>
      <w:r>
        <w:rPr>
          <w:rFonts w:hint="eastAsia" w:ascii="仿宋_GB2312" w:hAnsi="仿宋_GB2312" w:eastAsia="仿宋_GB2312" w:cs="仿宋_GB2312"/>
          <w:b/>
          <w:bCs/>
          <w:sz w:val="30"/>
          <w:szCs w:val="30"/>
        </w:rPr>
        <w:t>次。</w:t>
      </w:r>
      <w:bookmarkStart w:id="0" w:name="_GoBack"/>
      <w:bookmarkEnd w:id="0"/>
    </w:p>
    <w:sectPr>
      <w:headerReference r:id="rId3" w:type="default"/>
      <w:footerReference r:id="rId4" w:type="default"/>
      <w:footnotePr>
        <w:pos w:val="beneathText"/>
      </w:footnotePr>
      <w:pgSz w:w="11905" w:h="16837"/>
      <w:pgMar w:top="1814" w:right="1474" w:bottom="1417" w:left="1587" w:header="720" w:footer="720"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等线"/>
    <w:panose1 w:val="00000000000000000000"/>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DA4CA">
    <w:pPr>
      <w:pStyle w:val="2"/>
      <w:rPr>
        <w:rFonts w:hint="default"/>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063709C">
                          <w:pPr>
                            <w:snapToGrid w:val="0"/>
                            <w:rPr>
                              <w:rFonts w:hint="default" w:ascii="宋体" w:hAnsi="宋体" w:cs="宋体"/>
                              <w:sz w:val="32"/>
                              <w:szCs w:val="32"/>
                            </w:rPr>
                          </w:pPr>
                          <w:r>
                            <w:rPr>
                              <w:rFonts w:ascii="宋体" w:hAnsi="宋体" w:cs="宋体"/>
                              <w:sz w:val="32"/>
                              <w:szCs w:val="32"/>
                            </w:rPr>
                            <w:fldChar w:fldCharType="begin"/>
                          </w:r>
                          <w:r>
                            <w:rPr>
                              <w:rFonts w:ascii="宋体" w:hAnsi="宋体" w:cs="宋体"/>
                              <w:sz w:val="32"/>
                              <w:szCs w:val="32"/>
                            </w:rPr>
                            <w:instrText xml:space="preserve"> PAGE  \* MERGEFORMAT </w:instrText>
                          </w:r>
                          <w:r>
                            <w:rPr>
                              <w:rFonts w:ascii="宋体" w:hAnsi="宋体" w:cs="宋体"/>
                              <w:sz w:val="32"/>
                              <w:szCs w:val="32"/>
                            </w:rPr>
                            <w:fldChar w:fldCharType="separate"/>
                          </w:r>
                          <w:r>
                            <w:rPr>
                              <w:rFonts w:hint="default" w:ascii="宋体" w:hAnsi="宋体" w:cs="宋体"/>
                              <w:sz w:val="32"/>
                              <w:szCs w:val="32"/>
                            </w:rPr>
                            <w:t>- 1 -</w:t>
                          </w:r>
                          <w:r>
                            <w:rPr>
                              <w:rFonts w:ascii="宋体" w:hAnsi="宋体" w:cs="宋体"/>
                              <w:sz w:val="32"/>
                              <w:szCs w:val="32"/>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9QemMoBAACWAwAADgAAAAAAAAABACAAAAAeAQAAZHJzL2Uyb0Rv&#10;Yy54bWxQSwUGAAAAAAYABgBZAQAAWgUAAAAA&#10;">
              <v:fill on="f" focussize="0,0"/>
              <v:stroke on="f"/>
              <v:imagedata o:title=""/>
              <o:lock v:ext="edit" aspectratio="f"/>
              <v:textbox inset="0mm,0mm,0mm,0mm" style="mso-fit-shape-to-text:t;">
                <w:txbxContent>
                  <w:p w14:paraId="7063709C">
                    <w:pPr>
                      <w:snapToGrid w:val="0"/>
                      <w:rPr>
                        <w:rFonts w:hint="default" w:ascii="宋体" w:hAnsi="宋体" w:cs="宋体"/>
                        <w:sz w:val="32"/>
                        <w:szCs w:val="32"/>
                      </w:rPr>
                    </w:pPr>
                    <w:r>
                      <w:rPr>
                        <w:rFonts w:ascii="宋体" w:hAnsi="宋体" w:cs="宋体"/>
                        <w:sz w:val="32"/>
                        <w:szCs w:val="32"/>
                      </w:rPr>
                      <w:fldChar w:fldCharType="begin"/>
                    </w:r>
                    <w:r>
                      <w:rPr>
                        <w:rFonts w:ascii="宋体" w:hAnsi="宋体" w:cs="宋体"/>
                        <w:sz w:val="32"/>
                        <w:szCs w:val="32"/>
                      </w:rPr>
                      <w:instrText xml:space="preserve"> PAGE  \* MERGEFORMAT </w:instrText>
                    </w:r>
                    <w:r>
                      <w:rPr>
                        <w:rFonts w:ascii="宋体" w:hAnsi="宋体" w:cs="宋体"/>
                        <w:sz w:val="32"/>
                        <w:szCs w:val="32"/>
                      </w:rPr>
                      <w:fldChar w:fldCharType="separate"/>
                    </w:r>
                    <w:r>
                      <w:rPr>
                        <w:rFonts w:hint="default" w:ascii="宋体" w:hAnsi="宋体" w:cs="宋体"/>
                        <w:sz w:val="32"/>
                        <w:szCs w:val="32"/>
                      </w:rPr>
                      <w:t>- 1 -</w:t>
                    </w:r>
                    <w:r>
                      <w:rPr>
                        <w:rFonts w:ascii="宋体" w:hAnsi="宋体" w:cs="宋体"/>
                        <w:sz w:val="32"/>
                        <w:szCs w:val="32"/>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2FF86">
    <w:pPr>
      <w:pStyle w:val="3"/>
      <w:pBdr>
        <w:bottom w:val="none" w:color="auto" w:sz="0" w:space="0"/>
      </w:pBdr>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pos w:val="beneathTex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2OTgyZTFjM2ExYjgzY2VjNTkzODMxNDkzNmQ0MjYifQ=="/>
  </w:docVars>
  <w:rsids>
    <w:rsidRoot w:val="2693327C"/>
    <w:rsid w:val="00264485"/>
    <w:rsid w:val="002E3D5F"/>
    <w:rsid w:val="00594D76"/>
    <w:rsid w:val="006A50F2"/>
    <w:rsid w:val="00A4487C"/>
    <w:rsid w:val="03F92EF4"/>
    <w:rsid w:val="0ADF2EFD"/>
    <w:rsid w:val="0DCF62C0"/>
    <w:rsid w:val="119E3786"/>
    <w:rsid w:val="15973753"/>
    <w:rsid w:val="20591FBE"/>
    <w:rsid w:val="2693327C"/>
    <w:rsid w:val="33BB4960"/>
    <w:rsid w:val="4C345B99"/>
    <w:rsid w:val="4DB03F45"/>
    <w:rsid w:val="57855CF2"/>
    <w:rsid w:val="5F9D7713"/>
    <w:rsid w:val="6D5B2588"/>
    <w:rsid w:val="7F8D0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hint="eastAsia" w:ascii="Times New Roman" w:hAnsi="Times New Roman" w:eastAsia="宋体" w:cs="Times New Roman"/>
      <w:kern w:val="1"/>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810</Words>
  <Characters>840</Characters>
  <Lines>3</Lines>
  <Paragraphs>1</Paragraphs>
  <TotalTime>9</TotalTime>
  <ScaleCrop>false</ScaleCrop>
  <LinksUpToDate>false</LinksUpToDate>
  <CharactersWithSpaces>842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2023-07-05T07:13:00Z</dcterms:created>
  <dc:creator>meng</dc:creator>
  <cp:lastModifiedBy>芷薇 </cp:lastModifiedBy>
  <dcterms:modified xsi:type="dcterms:W3CDTF">2025-09-15T06:55:44Z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FA7D2A7400CF4B6FB834201116BCBC45_13</vt:lpwstr>
  </property>
  <property fmtid="{D5CDD505-2E9C-101B-9397-08002B2CF9AE}" pid="4" name="KSOTemplateDocerSaveRecord">
    <vt:lpwstr>eyJoZGlkIjoiOTZmMDdlNTBjODA3YmVjODBhMTdlYTM4YmFjNDA4MjYiLCJ1c2VySWQiOiIzMTQ2MzY1MDcifQ==</vt:lpwstr>
  </property>
</Properties>
</file>